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85283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</w:t>
      </w:r>
      <w:r w:rsidR="00AB4804">
        <w:rPr>
          <w:rFonts w:ascii="Arial" w:hAnsi="Arial" w:cs="Arial"/>
          <w:b/>
          <w:sz w:val="32"/>
          <w:szCs w:val="32"/>
        </w:rPr>
        <w:t>.</w:t>
      </w:r>
      <w:r w:rsidR="00D0437D">
        <w:rPr>
          <w:rFonts w:ascii="Arial" w:hAnsi="Arial" w:cs="Arial"/>
          <w:b/>
          <w:sz w:val="32"/>
          <w:szCs w:val="32"/>
        </w:rPr>
        <w:t>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B4804">
        <w:rPr>
          <w:rFonts w:ascii="Arial" w:hAnsi="Arial" w:cs="Arial"/>
          <w:b/>
          <w:sz w:val="32"/>
          <w:szCs w:val="32"/>
        </w:rPr>
        <w:t>3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</w:t>
      </w:r>
      <w:r w:rsidR="008F5837">
        <w:rPr>
          <w:rFonts w:ascii="Arial" w:hAnsi="Arial" w:cs="Arial"/>
          <w:sz w:val="32"/>
          <w:szCs w:val="32"/>
        </w:rPr>
        <w:t xml:space="preserve">ТОВАРОВ, РАБОТ, УСЛУГ В МУНИЦИПАЛЬНОМ </w:t>
      </w:r>
      <w:r w:rsidR="00047F54">
        <w:rPr>
          <w:rFonts w:ascii="Arial" w:hAnsi="Arial" w:cs="Arial"/>
          <w:sz w:val="32"/>
          <w:szCs w:val="32"/>
        </w:rPr>
        <w:t xml:space="preserve">БЮДЖЕТНОМ </w:t>
      </w:r>
      <w:r w:rsidR="008F5837">
        <w:rPr>
          <w:rFonts w:ascii="Arial" w:hAnsi="Arial" w:cs="Arial"/>
          <w:sz w:val="32"/>
          <w:szCs w:val="32"/>
        </w:rPr>
        <w:t>ОБЩЕОБРАЗОВАТЕЛЬНОМ</w:t>
      </w:r>
      <w:r w:rsidR="00047F54">
        <w:rPr>
          <w:rFonts w:ascii="Arial" w:hAnsi="Arial" w:cs="Arial"/>
          <w:sz w:val="32"/>
          <w:szCs w:val="32"/>
        </w:rPr>
        <w:t xml:space="preserve"> У</w:t>
      </w:r>
      <w:r w:rsidR="008F5837">
        <w:rPr>
          <w:rFonts w:ascii="Arial" w:hAnsi="Arial" w:cs="Arial"/>
          <w:sz w:val="32"/>
          <w:szCs w:val="32"/>
        </w:rPr>
        <w:t xml:space="preserve">ЧРЕЖДЕНИИ </w:t>
      </w:r>
      <w:r w:rsidR="0085283A">
        <w:rPr>
          <w:rFonts w:ascii="Arial" w:hAnsi="Arial" w:cs="Arial"/>
          <w:sz w:val="32"/>
          <w:szCs w:val="32"/>
        </w:rPr>
        <w:t>ТЫРГЕТУЙ</w:t>
      </w:r>
      <w:r w:rsidR="00AB4804">
        <w:rPr>
          <w:rFonts w:ascii="Arial" w:hAnsi="Arial" w:cs="Arial"/>
          <w:sz w:val="32"/>
          <w:szCs w:val="32"/>
        </w:rPr>
        <w:t xml:space="preserve">СКАЯ </w:t>
      </w:r>
      <w:r w:rsidR="00047F54">
        <w:rPr>
          <w:rFonts w:ascii="Arial" w:hAnsi="Arial" w:cs="Arial"/>
          <w:sz w:val="32"/>
          <w:szCs w:val="32"/>
        </w:rPr>
        <w:t>СРЕДНЯЯ</w:t>
      </w:r>
      <w:r w:rsidR="008F5837">
        <w:rPr>
          <w:rFonts w:ascii="Arial" w:hAnsi="Arial" w:cs="Arial"/>
          <w:sz w:val="32"/>
          <w:szCs w:val="32"/>
        </w:rPr>
        <w:t xml:space="preserve">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</w:t>
      </w:r>
      <w:r w:rsidR="008F5837">
        <w:rPr>
          <w:rFonts w:ascii="Arial" w:hAnsi="Arial" w:cs="Arial"/>
          <w:color w:val="auto"/>
          <w:sz w:val="24"/>
          <w:szCs w:val="24"/>
        </w:rPr>
        <w:t>.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AB4804" w:rsidRPr="0085283A" w:rsidRDefault="00106585" w:rsidP="00775F3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AB4804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047F54" w:rsidRPr="00AB4804">
        <w:rPr>
          <w:rFonts w:ascii="Arial" w:hAnsi="Arial" w:cs="Arial"/>
          <w:sz w:val="24"/>
          <w:szCs w:val="24"/>
        </w:rPr>
        <w:t>Б</w:t>
      </w:r>
      <w:r w:rsidR="008F5837" w:rsidRPr="00AB4804">
        <w:rPr>
          <w:rFonts w:ascii="Arial" w:hAnsi="Arial" w:cs="Arial"/>
          <w:sz w:val="24"/>
          <w:szCs w:val="24"/>
        </w:rPr>
        <w:t>ОУ</w:t>
      </w:r>
      <w:r w:rsidR="00CB092A" w:rsidRPr="00AB4804">
        <w:rPr>
          <w:rFonts w:ascii="Arial" w:hAnsi="Arial" w:cs="Arial"/>
          <w:sz w:val="24"/>
          <w:szCs w:val="24"/>
        </w:rPr>
        <w:t xml:space="preserve"> </w:t>
      </w:r>
      <w:r w:rsidR="0085283A">
        <w:rPr>
          <w:rFonts w:ascii="Arial" w:hAnsi="Arial" w:cs="Arial"/>
          <w:sz w:val="24"/>
          <w:szCs w:val="24"/>
        </w:rPr>
        <w:t>Тыргетуй</w:t>
      </w:r>
      <w:r w:rsidR="00047F54" w:rsidRPr="00AB4804">
        <w:rPr>
          <w:rFonts w:ascii="Arial" w:hAnsi="Arial" w:cs="Arial"/>
          <w:sz w:val="24"/>
          <w:szCs w:val="24"/>
        </w:rPr>
        <w:t>ская С</w:t>
      </w:r>
      <w:r w:rsidR="008F5837" w:rsidRPr="00AB4804">
        <w:rPr>
          <w:rFonts w:ascii="Arial" w:hAnsi="Arial" w:cs="Arial"/>
          <w:sz w:val="24"/>
          <w:szCs w:val="24"/>
        </w:rPr>
        <w:t>ОШ</w:t>
      </w:r>
      <w:r w:rsidRPr="00AB4804">
        <w:rPr>
          <w:rFonts w:ascii="Arial" w:hAnsi="Arial" w:cs="Arial"/>
          <w:sz w:val="24"/>
          <w:szCs w:val="24"/>
        </w:rPr>
        <w:t>, расположенного по адресу:</w:t>
      </w:r>
      <w:r w:rsidR="00047F54" w:rsidRPr="00AB4804">
        <w:rPr>
          <w:rFonts w:ascii="Arial" w:hAnsi="Arial" w:cs="Arial"/>
          <w:sz w:val="24"/>
          <w:szCs w:val="24"/>
        </w:rPr>
        <w:t xml:space="preserve"> 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669459, Иркутская обл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>асть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, Аларский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 xml:space="preserve">с. 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Тыргетуй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ул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 xml:space="preserve"> Советская, соор. 52</w:t>
      </w:r>
      <w:r w:rsidR="00AB4804"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85283A" w:rsidRPr="0085283A" w:rsidRDefault="00106585" w:rsidP="0085283A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>Фактическое место</w:t>
      </w:r>
      <w:r w:rsidR="00633610" w:rsidRPr="0085283A">
        <w:rPr>
          <w:rFonts w:ascii="Arial" w:hAnsi="Arial" w:cs="Arial"/>
          <w:sz w:val="24"/>
          <w:szCs w:val="24"/>
        </w:rPr>
        <w:t xml:space="preserve"> </w:t>
      </w:r>
      <w:r w:rsidRPr="0085283A">
        <w:rPr>
          <w:rFonts w:ascii="Arial" w:hAnsi="Arial" w:cs="Arial"/>
          <w:sz w:val="24"/>
          <w:szCs w:val="24"/>
        </w:rPr>
        <w:t>нахождени</w:t>
      </w:r>
      <w:r w:rsidR="00633610" w:rsidRPr="0085283A">
        <w:rPr>
          <w:rFonts w:ascii="Arial" w:hAnsi="Arial" w:cs="Arial"/>
          <w:sz w:val="24"/>
          <w:szCs w:val="24"/>
        </w:rPr>
        <w:t>е</w:t>
      </w:r>
      <w:r w:rsidRPr="0085283A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669459, Иркутская обл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>асть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, Аларский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 xml:space="preserve"> район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 xml:space="preserve">с. 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Тыргетуй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>ул</w:t>
      </w:r>
      <w:r w:rsidR="0085283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5283A" w:rsidRPr="0085283A">
        <w:rPr>
          <w:rFonts w:ascii="Arial" w:hAnsi="Arial" w:cs="Arial"/>
          <w:sz w:val="24"/>
          <w:szCs w:val="24"/>
          <w:shd w:val="clear" w:color="auto" w:fill="FFFFFF"/>
        </w:rPr>
        <w:t xml:space="preserve"> Советская, соор. 52</w:t>
      </w:r>
      <w:r w:rsidR="0085283A" w:rsidRPr="0085283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106585" w:rsidRPr="0085283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>Проверяемый период: 20</w:t>
      </w:r>
      <w:r w:rsidR="00A06E72" w:rsidRPr="0085283A">
        <w:rPr>
          <w:rFonts w:ascii="Arial" w:hAnsi="Arial" w:cs="Arial"/>
          <w:sz w:val="24"/>
          <w:szCs w:val="24"/>
        </w:rPr>
        <w:t>2</w:t>
      </w:r>
      <w:r w:rsidR="00AB4804" w:rsidRPr="0085283A">
        <w:rPr>
          <w:rFonts w:ascii="Arial" w:hAnsi="Arial" w:cs="Arial"/>
          <w:sz w:val="24"/>
          <w:szCs w:val="24"/>
        </w:rPr>
        <w:t>2</w:t>
      </w:r>
      <w:r w:rsidRPr="0085283A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</w:t>
      </w:r>
      <w:r w:rsidR="00047F54">
        <w:rPr>
          <w:rFonts w:ascii="Arial" w:hAnsi="Arial" w:cs="Arial"/>
          <w:sz w:val="24"/>
          <w:szCs w:val="24"/>
        </w:rPr>
        <w:t xml:space="preserve">ых мероприятий </w:t>
      </w:r>
      <w:r w:rsidR="001B127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</w:t>
      </w:r>
      <w:r w:rsidR="00AB4804">
        <w:rPr>
          <w:rFonts w:ascii="Arial" w:hAnsi="Arial" w:cs="Arial"/>
          <w:sz w:val="24"/>
          <w:szCs w:val="24"/>
        </w:rPr>
        <w:t>8</w:t>
      </w:r>
      <w:r w:rsidR="00047F54">
        <w:rPr>
          <w:rFonts w:ascii="Arial" w:hAnsi="Arial" w:cs="Arial"/>
          <w:sz w:val="24"/>
          <w:szCs w:val="24"/>
        </w:rPr>
        <w:t>.11.202</w:t>
      </w:r>
      <w:r w:rsidR="00AB48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 №</w:t>
      </w:r>
      <w:r w:rsidR="00AB4804">
        <w:rPr>
          <w:rFonts w:ascii="Arial" w:hAnsi="Arial" w:cs="Arial"/>
          <w:sz w:val="24"/>
          <w:szCs w:val="24"/>
        </w:rPr>
        <w:t>28</w:t>
      </w:r>
      <w:r w:rsidR="00047F5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B4804">
        <w:rPr>
          <w:rFonts w:ascii="Arial" w:hAnsi="Arial" w:cs="Arial"/>
          <w:sz w:val="24"/>
          <w:szCs w:val="24"/>
        </w:rPr>
        <w:t>3</w:t>
      </w:r>
      <w:r w:rsidR="00A06E72">
        <w:rPr>
          <w:rFonts w:ascii="Arial" w:hAnsi="Arial" w:cs="Arial"/>
          <w:sz w:val="24"/>
          <w:szCs w:val="24"/>
        </w:rPr>
        <w:t xml:space="preserve"> год»</w:t>
      </w:r>
      <w:r w:rsidR="00AB4804">
        <w:rPr>
          <w:rFonts w:ascii="Arial" w:hAnsi="Arial" w:cs="Arial"/>
          <w:sz w:val="24"/>
          <w:szCs w:val="24"/>
        </w:rPr>
        <w:t>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85283A">
        <w:rPr>
          <w:rFonts w:ascii="Arial" w:hAnsi="Arial" w:cs="Arial"/>
          <w:sz w:val="24"/>
          <w:szCs w:val="24"/>
        </w:rPr>
        <w:t>10.04.</w:t>
      </w:r>
      <w:r w:rsidR="00A06E72">
        <w:rPr>
          <w:rFonts w:ascii="Arial" w:hAnsi="Arial" w:cs="Arial"/>
          <w:sz w:val="24"/>
          <w:szCs w:val="24"/>
        </w:rPr>
        <w:t>202</w:t>
      </w:r>
      <w:r w:rsidR="00AB48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85283A">
        <w:rPr>
          <w:rFonts w:ascii="Arial" w:hAnsi="Arial" w:cs="Arial"/>
          <w:sz w:val="24"/>
          <w:szCs w:val="24"/>
        </w:rPr>
        <w:t>28.04</w:t>
      </w:r>
      <w:r>
        <w:rPr>
          <w:rFonts w:ascii="Arial" w:hAnsi="Arial" w:cs="Arial"/>
          <w:sz w:val="24"/>
          <w:szCs w:val="24"/>
        </w:rPr>
        <w:t>.202</w:t>
      </w:r>
      <w:r w:rsidR="00AB48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 xml:space="preserve">елем), начальной цены единицы товара, работы, услуги, начальной </w:t>
      </w:r>
      <w:r>
        <w:rPr>
          <w:rFonts w:ascii="Arial" w:hAnsi="Arial" w:cs="Arial"/>
          <w:sz w:val="24"/>
          <w:szCs w:val="24"/>
        </w:rPr>
        <w:lastRenderedPageBreak/>
        <w:t>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</w:t>
      </w:r>
      <w:r w:rsidR="00867C4B" w:rsidRPr="001F1BDD">
        <w:rPr>
          <w:rFonts w:ascii="Arial" w:hAnsi="Arial" w:cs="Arial"/>
          <w:color w:val="auto"/>
          <w:sz w:val="24"/>
          <w:szCs w:val="24"/>
        </w:rPr>
        <w:t>Федеральн</w:t>
      </w:r>
      <w:r w:rsidR="00867C4B">
        <w:rPr>
          <w:rFonts w:ascii="Arial" w:hAnsi="Arial" w:cs="Arial"/>
          <w:color w:val="auto"/>
          <w:sz w:val="24"/>
          <w:szCs w:val="24"/>
        </w:rPr>
        <w:t>ым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закон</w:t>
      </w:r>
      <w:r w:rsidR="00867C4B">
        <w:rPr>
          <w:rFonts w:ascii="Arial" w:hAnsi="Arial" w:cs="Arial"/>
          <w:color w:val="auto"/>
          <w:sz w:val="24"/>
          <w:szCs w:val="24"/>
        </w:rPr>
        <w:t>ом</w:t>
      </w:r>
      <w:r w:rsidR="00867C4B" w:rsidRPr="001F1BDD">
        <w:rPr>
          <w:rFonts w:ascii="Arial" w:hAnsi="Arial" w:cs="Arial"/>
          <w:color w:val="auto"/>
          <w:sz w:val="24"/>
          <w:szCs w:val="24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67C4B">
        <w:rPr>
          <w:rFonts w:ascii="Arial" w:hAnsi="Arial" w:cs="Arial"/>
          <w:color w:val="auto"/>
          <w:sz w:val="24"/>
          <w:szCs w:val="24"/>
        </w:rPr>
        <w:t xml:space="preserve"> </w:t>
      </w:r>
      <w:r w:rsidR="00D96A26">
        <w:rPr>
          <w:rFonts w:ascii="Arial" w:hAnsi="Arial" w:cs="Arial"/>
          <w:sz w:val="24"/>
          <w:szCs w:val="24"/>
        </w:rPr>
        <w:t>требований к исполнению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5283A">
        <w:rPr>
          <w:rFonts w:ascii="Arial" w:hAnsi="Arial" w:cs="Arial"/>
          <w:sz w:val="24"/>
          <w:szCs w:val="24"/>
        </w:rPr>
        <w:t>Светлов К.И.</w:t>
      </w:r>
      <w:r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106585" w:rsidP="00106585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644E28" w:rsidRPr="007038D5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7038D5" w:rsidRDefault="007038D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883027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8830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85283A">
        <w:rPr>
          <w:rFonts w:ascii="Arial" w:hAnsi="Arial" w:cs="Arial"/>
          <w:sz w:val="24"/>
          <w:szCs w:val="24"/>
        </w:rPr>
        <w:t>М</w:t>
      </w:r>
      <w:r w:rsidR="00047F54">
        <w:rPr>
          <w:rFonts w:ascii="Arial" w:hAnsi="Arial" w:cs="Arial"/>
          <w:sz w:val="24"/>
          <w:szCs w:val="24"/>
        </w:rPr>
        <w:t xml:space="preserve">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85283A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Default="008A2CA7" w:rsidP="008A2CA7">
      <w:pPr>
        <w:rPr>
          <w:szCs w:val="28"/>
        </w:rPr>
      </w:pPr>
    </w:p>
    <w:p w:rsidR="008A2CA7" w:rsidRPr="008A2CA7" w:rsidRDefault="008A2CA7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>Подготовил                                                                                        Коновалова И.В.</w:t>
      </w:r>
    </w:p>
    <w:p w:rsidR="008A2CA7" w:rsidRPr="008A2CA7" w:rsidRDefault="008A2CA7" w:rsidP="008A2CA7">
      <w:pPr>
        <w:rPr>
          <w:rFonts w:ascii="Arial" w:hAnsi="Arial" w:cs="Arial"/>
          <w:szCs w:val="28"/>
        </w:rPr>
      </w:pPr>
    </w:p>
    <w:p w:rsidR="008A2CA7" w:rsidRPr="008A2CA7" w:rsidRDefault="008A2CA7" w:rsidP="008A2CA7">
      <w:pPr>
        <w:rPr>
          <w:rFonts w:ascii="Arial" w:hAnsi="Arial" w:cs="Arial"/>
          <w:szCs w:val="28"/>
        </w:rPr>
      </w:pPr>
    </w:p>
    <w:p w:rsidR="008A2CA7" w:rsidRPr="008A2CA7" w:rsidRDefault="008A2CA7" w:rsidP="008A2CA7">
      <w:pPr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      </w:t>
      </w:r>
      <w:r w:rsidR="00E51C73">
        <w:rPr>
          <w:rFonts w:ascii="Arial" w:hAnsi="Arial" w:cs="Arial"/>
          <w:szCs w:val="28"/>
        </w:rPr>
        <w:t>Газизулина Е.А.</w:t>
      </w:r>
    </w:p>
    <w:p w:rsidR="008A2CA7" w:rsidRPr="008A2CA7" w:rsidRDefault="008A2CA7" w:rsidP="008A2CA7">
      <w:pPr>
        <w:rPr>
          <w:rFonts w:ascii="Arial" w:hAnsi="Arial" w:cs="Arial"/>
          <w:szCs w:val="28"/>
        </w:rPr>
      </w:pPr>
    </w:p>
    <w:p w:rsidR="008A2CA7" w:rsidRPr="008A2CA7" w:rsidRDefault="008A2CA7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       </w:t>
      </w:r>
      <w:r w:rsidRPr="008A2CA7">
        <w:rPr>
          <w:rFonts w:ascii="Arial" w:hAnsi="Arial" w:cs="Arial"/>
          <w:szCs w:val="28"/>
        </w:rPr>
        <w:t xml:space="preserve">        Алексеева Л.Р.</w:t>
      </w:r>
    </w:p>
    <w:p w:rsidR="008A2CA7" w:rsidRPr="00D9423C" w:rsidRDefault="008A2CA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8A2CA7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85" w:rsidRDefault="00767785" w:rsidP="00404479">
      <w:r>
        <w:separator/>
      </w:r>
    </w:p>
  </w:endnote>
  <w:endnote w:type="continuationSeparator" w:id="1">
    <w:p w:rsidR="00767785" w:rsidRDefault="00767785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85" w:rsidRDefault="00767785"/>
  </w:footnote>
  <w:footnote w:type="continuationSeparator" w:id="1">
    <w:p w:rsidR="00767785" w:rsidRDefault="007677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371E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0194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94F70"/>
    <w:rsid w:val="002C5C98"/>
    <w:rsid w:val="002C5D48"/>
    <w:rsid w:val="002D52E4"/>
    <w:rsid w:val="002F1683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06E0"/>
    <w:rsid w:val="00601099"/>
    <w:rsid w:val="0060470C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563C"/>
    <w:rsid w:val="00723E2A"/>
    <w:rsid w:val="00740767"/>
    <w:rsid w:val="0075398B"/>
    <w:rsid w:val="00757D91"/>
    <w:rsid w:val="007634C2"/>
    <w:rsid w:val="00767785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1666F"/>
    <w:rsid w:val="008241D4"/>
    <w:rsid w:val="008329CA"/>
    <w:rsid w:val="00834742"/>
    <w:rsid w:val="00835997"/>
    <w:rsid w:val="0085283A"/>
    <w:rsid w:val="00854367"/>
    <w:rsid w:val="00867C4B"/>
    <w:rsid w:val="008707F3"/>
    <w:rsid w:val="00883027"/>
    <w:rsid w:val="008A2CA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A2190"/>
    <w:rsid w:val="00AB4804"/>
    <w:rsid w:val="00AB4BE9"/>
    <w:rsid w:val="00AC416C"/>
    <w:rsid w:val="00AC659A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D1CF9"/>
    <w:rsid w:val="00DF211B"/>
    <w:rsid w:val="00E0795E"/>
    <w:rsid w:val="00E15B1A"/>
    <w:rsid w:val="00E34364"/>
    <w:rsid w:val="00E4269A"/>
    <w:rsid w:val="00E42D82"/>
    <w:rsid w:val="00E51C73"/>
    <w:rsid w:val="00E65360"/>
    <w:rsid w:val="00E70B5F"/>
    <w:rsid w:val="00E7269F"/>
    <w:rsid w:val="00E85DA8"/>
    <w:rsid w:val="00E96EE8"/>
    <w:rsid w:val="00EA4FDD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23</cp:revision>
  <cp:lastPrinted>2023-04-05T01:40:00Z</cp:lastPrinted>
  <dcterms:created xsi:type="dcterms:W3CDTF">2021-02-03T06:40:00Z</dcterms:created>
  <dcterms:modified xsi:type="dcterms:W3CDTF">2023-04-05T01:44:00Z</dcterms:modified>
</cp:coreProperties>
</file>